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726" w:rsidRDefault="00540726">
      <w:pPr>
        <w:pStyle w:val="Title"/>
        <w:spacing w:before="0"/>
        <w:contextualSpacing w:val="0"/>
      </w:pPr>
    </w:p>
    <w:p w:rsidR="00C1328A" w:rsidRDefault="00C1328A" w:rsidP="00C1328A"/>
    <w:p w:rsidR="00C1328A" w:rsidRPr="00C1328A" w:rsidRDefault="00C1328A" w:rsidP="00C1328A"/>
    <w:p w:rsidR="00540726" w:rsidRDefault="00540726">
      <w:pPr>
        <w:pStyle w:val="Title"/>
        <w:spacing w:before="0"/>
        <w:contextualSpacing w:val="0"/>
      </w:pPr>
    </w:p>
    <w:p w:rsidR="00540726" w:rsidRDefault="00540726">
      <w:pPr>
        <w:pStyle w:val="Title"/>
        <w:spacing w:before="0"/>
        <w:contextualSpacing w:val="0"/>
      </w:pPr>
    </w:p>
    <w:p w:rsidR="00540726" w:rsidRDefault="00540726">
      <w:pPr>
        <w:pStyle w:val="Title"/>
        <w:spacing w:before="0"/>
        <w:contextualSpacing w:val="0"/>
      </w:pPr>
    </w:p>
    <w:p w:rsidR="00C1328A" w:rsidRDefault="00C1328A" w:rsidP="00C1328A"/>
    <w:p w:rsidR="00C569CC" w:rsidRPr="00C1328A" w:rsidRDefault="00C569CC" w:rsidP="00C1328A"/>
    <w:p w:rsidR="00540726" w:rsidRDefault="003665CC">
      <w:pPr>
        <w:pStyle w:val="Title"/>
        <w:spacing w:before="0"/>
        <w:contextualSpacing w:val="0"/>
      </w:pPr>
      <w:r>
        <w:t>Air Handlers Project</w:t>
      </w:r>
      <w:r>
        <w:br/>
        <w:t>Roderick D. Taylor</w:t>
      </w:r>
      <w:r>
        <w:br/>
        <w:t>BUS 530</w:t>
      </w:r>
    </w:p>
    <w:p w:rsidR="00540726" w:rsidRDefault="00D14226" w:rsidP="00D14226">
      <w:r>
        <w:tab/>
      </w:r>
      <w:r>
        <w:tab/>
      </w:r>
      <w:r>
        <w:tab/>
      </w:r>
      <w:r>
        <w:tab/>
      </w:r>
      <w:r w:rsidR="003665CC">
        <w:t>Professor Williams</w:t>
      </w:r>
    </w:p>
    <w:p w:rsidR="00540726" w:rsidRDefault="00AC464C">
      <w:pPr>
        <w:ind w:firstLine="0"/>
        <w:jc w:val="center"/>
        <w:rPr>
          <w:b/>
        </w:rPr>
      </w:pPr>
      <w:r>
        <w:br w:type="page"/>
      </w:r>
    </w:p>
    <w:p w:rsidR="0000715D" w:rsidRDefault="003665CC" w:rsidP="003665CC">
      <w:pPr>
        <w:ind w:firstLine="0"/>
        <w:jc w:val="center"/>
        <w:rPr>
          <w:b/>
        </w:rPr>
      </w:pPr>
      <w:r>
        <w:rPr>
          <w:b/>
        </w:rPr>
        <w:lastRenderedPageBreak/>
        <w:t>Air Handlers Project</w:t>
      </w:r>
      <w:r w:rsidR="00786EAF">
        <w:rPr>
          <w:b/>
        </w:rPr>
        <w:t xml:space="preserve"> for Bayne Jones Army Community hospital </w:t>
      </w:r>
    </w:p>
    <w:p w:rsidR="00786EAF" w:rsidRDefault="00786EAF" w:rsidP="003665CC">
      <w:pPr>
        <w:ind w:firstLine="0"/>
        <w:jc w:val="center"/>
        <w:rPr>
          <w:b/>
        </w:rPr>
      </w:pPr>
      <w:r>
        <w:rPr>
          <w:b/>
        </w:rPr>
        <w:t>PROJECT OVERVIEW</w:t>
      </w:r>
    </w:p>
    <w:p w:rsidR="003665CC" w:rsidRDefault="00B714EA" w:rsidP="003665CC">
      <w:pPr>
        <w:pStyle w:val="BodyText"/>
        <w:tabs>
          <w:tab w:val="left" w:pos="504"/>
        </w:tabs>
        <w:kinsoku w:val="0"/>
        <w:overflowPunct w:val="0"/>
        <w:ind w:right="170"/>
        <w:rPr>
          <w:rFonts w:eastAsiaTheme="minorEastAsia"/>
          <w:color w:val="auto"/>
          <w:spacing w:val="-1"/>
        </w:rPr>
      </w:pPr>
      <w:r>
        <w:rPr>
          <w:rFonts w:eastAsiaTheme="minorEastAsia"/>
          <w:color w:val="auto"/>
          <w:spacing w:val="-1"/>
        </w:rPr>
        <w:t>This project is being undertaken to renovate</w:t>
      </w:r>
      <w:r w:rsidR="00962CCC">
        <w:rPr>
          <w:rFonts w:eastAsiaTheme="minorEastAsia"/>
          <w:color w:val="auto"/>
          <w:spacing w:val="-1"/>
        </w:rPr>
        <w:t xml:space="preserve"> the hospitals Air Handlers unit (AHU).  The Bayne Jones Army community </w:t>
      </w:r>
      <w:r w:rsidR="00855B8A">
        <w:rPr>
          <w:rFonts w:eastAsiaTheme="minorEastAsia"/>
          <w:color w:val="auto"/>
          <w:spacing w:val="-1"/>
        </w:rPr>
        <w:t>hospital, which is located in Fort Polk, Louisiana,</w:t>
      </w:r>
      <w:r w:rsidR="00962CCC">
        <w:rPr>
          <w:rFonts w:eastAsiaTheme="minorEastAsia"/>
          <w:color w:val="auto"/>
          <w:spacing w:val="-1"/>
        </w:rPr>
        <w:t xml:space="preserve"> is currently 35 years old and has had significant problems with the AHU.  In order to ensure the facility is providing a safe and stable work environment this must be accomplished.  The </w:t>
      </w:r>
      <w:r w:rsidR="00962CCC" w:rsidRPr="00962CCC">
        <w:rPr>
          <w:rFonts w:eastAsiaTheme="minorEastAsia"/>
          <w:color w:val="auto"/>
          <w:spacing w:val="-1"/>
        </w:rPr>
        <w:t>device</w:t>
      </w:r>
      <w:r w:rsidR="00962CCC">
        <w:rPr>
          <w:rFonts w:eastAsiaTheme="minorEastAsia"/>
          <w:color w:val="auto"/>
          <w:spacing w:val="-1"/>
        </w:rPr>
        <w:t xml:space="preserve"> is</w:t>
      </w:r>
      <w:r w:rsidR="00962CCC" w:rsidRPr="00962CCC">
        <w:rPr>
          <w:rFonts w:eastAsiaTheme="minorEastAsia"/>
          <w:color w:val="auto"/>
          <w:spacing w:val="-1"/>
        </w:rPr>
        <w:t xml:space="preserve"> used to regulate and circulate air as part of a heating, ventilating, and air-conditioning (HVAC) system</w:t>
      </w:r>
      <w:r w:rsidR="00962CCC">
        <w:rPr>
          <w:rFonts w:eastAsiaTheme="minorEastAsia"/>
          <w:color w:val="auto"/>
          <w:spacing w:val="-1"/>
        </w:rPr>
        <w:t xml:space="preserve"> throughout the facility.  </w:t>
      </w:r>
    </w:p>
    <w:p w:rsidR="00B714EA" w:rsidRDefault="00B714EA" w:rsidP="003665CC">
      <w:pPr>
        <w:pStyle w:val="BodyText"/>
        <w:tabs>
          <w:tab w:val="left" w:pos="504"/>
        </w:tabs>
        <w:kinsoku w:val="0"/>
        <w:overflowPunct w:val="0"/>
        <w:ind w:right="170"/>
        <w:rPr>
          <w:rFonts w:eastAsiaTheme="minorEastAsia"/>
          <w:color w:val="auto"/>
          <w:spacing w:val="-1"/>
        </w:rPr>
      </w:pPr>
      <w:r>
        <w:rPr>
          <w:rFonts w:eastAsiaTheme="minorEastAsia"/>
          <w:color w:val="auto"/>
          <w:spacing w:val="-1"/>
        </w:rPr>
        <w:tab/>
      </w:r>
      <w:r>
        <w:rPr>
          <w:rFonts w:eastAsiaTheme="minorEastAsia"/>
          <w:color w:val="auto"/>
          <w:spacing w:val="-1"/>
        </w:rPr>
        <w:tab/>
      </w:r>
      <w:r>
        <w:rPr>
          <w:rFonts w:eastAsiaTheme="minorEastAsia"/>
          <w:color w:val="auto"/>
          <w:spacing w:val="-1"/>
        </w:rPr>
        <w:tab/>
        <w:t xml:space="preserve">        BUSINESS OBJECTIVE</w:t>
      </w:r>
    </w:p>
    <w:p w:rsidR="00B714EA" w:rsidRDefault="00B714EA" w:rsidP="003665CC">
      <w:pPr>
        <w:pStyle w:val="BodyText"/>
        <w:tabs>
          <w:tab w:val="left" w:pos="504"/>
        </w:tabs>
        <w:kinsoku w:val="0"/>
        <w:overflowPunct w:val="0"/>
        <w:ind w:right="170"/>
        <w:rPr>
          <w:rFonts w:eastAsiaTheme="minorEastAsia"/>
        </w:rPr>
      </w:pPr>
      <w:r w:rsidRPr="00B714EA">
        <w:rPr>
          <w:rFonts w:eastAsiaTheme="minorEastAsia"/>
        </w:rPr>
        <w:t>The objective of this project is for the Contractor to provide all labor, materials, and equipment necessary to provide Transition Space and Repair/Renewal &amp; MRR Action/Effort to replace AHUs at the Bayne-Jones Army Community Hospital</w:t>
      </w:r>
      <w:r w:rsidR="00855B8A">
        <w:rPr>
          <w:rFonts w:eastAsiaTheme="minorEastAsia"/>
        </w:rPr>
        <w:t xml:space="preserve"> (BJACH)</w:t>
      </w:r>
      <w:r w:rsidRPr="00B714EA">
        <w:rPr>
          <w:rFonts w:eastAsiaTheme="minorEastAsia"/>
        </w:rPr>
        <w:t xml:space="preserve">, per the Government provided construction documents.  The construction documents will be posted to Dr. Checks and will contain all enclosures listed in 8.0, design drawings, </w:t>
      </w:r>
      <w:r w:rsidR="00473334" w:rsidRPr="00B714EA">
        <w:rPr>
          <w:rFonts w:eastAsiaTheme="minorEastAsia"/>
        </w:rPr>
        <w:t>specifications,</w:t>
      </w:r>
      <w:r w:rsidRPr="00B714EA">
        <w:rPr>
          <w:rFonts w:eastAsiaTheme="minorEastAsia"/>
        </w:rPr>
        <w:t xml:space="preserve"> and design analysis. </w:t>
      </w:r>
      <w:r w:rsidR="00473334">
        <w:rPr>
          <w:rFonts w:eastAsiaTheme="minorEastAsia"/>
        </w:rPr>
        <w:t xml:space="preserve"> </w:t>
      </w:r>
      <w:r w:rsidRPr="00B714EA">
        <w:rPr>
          <w:rFonts w:eastAsiaTheme="minorEastAsia"/>
        </w:rPr>
        <w:t>All work shall be in accordance with installation, state, and federal codes, the approved Design drawings/specifications provided under a separate task order.</w:t>
      </w:r>
    </w:p>
    <w:p w:rsidR="00255616" w:rsidRDefault="00255616" w:rsidP="00255616">
      <w:pPr>
        <w:pStyle w:val="BodyText"/>
        <w:tabs>
          <w:tab w:val="left" w:pos="504"/>
        </w:tabs>
        <w:kinsoku w:val="0"/>
        <w:overflowPunct w:val="0"/>
        <w:ind w:right="170" w:firstLine="0"/>
        <w:jc w:val="center"/>
        <w:rPr>
          <w:rFonts w:eastAsiaTheme="minorEastAsia"/>
        </w:rPr>
      </w:pPr>
      <w:r>
        <w:rPr>
          <w:rFonts w:eastAsiaTheme="minorEastAsia"/>
        </w:rPr>
        <w:t>ALIGNMENT WITH ORGANIZATIONAL STRATEGY</w:t>
      </w:r>
    </w:p>
    <w:p w:rsidR="00255616" w:rsidRDefault="00255616" w:rsidP="00255616">
      <w:pPr>
        <w:pStyle w:val="BodyText"/>
        <w:tabs>
          <w:tab w:val="left" w:pos="504"/>
        </w:tabs>
        <w:kinsoku w:val="0"/>
        <w:overflowPunct w:val="0"/>
        <w:ind w:right="170" w:firstLine="0"/>
        <w:rPr>
          <w:rFonts w:eastAsiaTheme="minorEastAsia"/>
        </w:rPr>
      </w:pPr>
      <w:r>
        <w:rPr>
          <w:rFonts w:eastAsiaTheme="minorEastAsia"/>
        </w:rPr>
        <w:tab/>
        <w:t>This project supports the Hospital Commander</w:t>
      </w:r>
      <w:r w:rsidR="00855B8A">
        <w:rPr>
          <w:rFonts w:eastAsiaTheme="minorEastAsia"/>
        </w:rPr>
        <w:t>’s</w:t>
      </w:r>
      <w:r>
        <w:rPr>
          <w:rFonts w:eastAsiaTheme="minorEastAsia"/>
        </w:rPr>
        <w:t xml:space="preserve"> </w:t>
      </w:r>
      <w:r w:rsidR="00855B8A">
        <w:rPr>
          <w:rFonts w:eastAsiaTheme="minorEastAsia"/>
        </w:rPr>
        <w:t>strategic overview which Intel’s Bayne-Jones of the Future initiative.  This initiative enables the hospital to continue to be a high reliable organization performing at the highest levels of patient care.</w:t>
      </w:r>
      <w:r w:rsidR="00615784">
        <w:rPr>
          <w:rFonts w:eastAsiaTheme="minorEastAsia"/>
        </w:rPr>
        <w:t xml:space="preserve">  With the renovation of the Air Handlers </w:t>
      </w:r>
      <w:proofErr w:type="gramStart"/>
      <w:r w:rsidR="00615784">
        <w:rPr>
          <w:rFonts w:eastAsiaTheme="minorEastAsia"/>
        </w:rPr>
        <w:t>project</w:t>
      </w:r>
      <w:proofErr w:type="gramEnd"/>
      <w:r w:rsidR="00615784">
        <w:rPr>
          <w:rFonts w:eastAsiaTheme="minorEastAsia"/>
        </w:rPr>
        <w:t xml:space="preserve"> it aligns with the betterment of the organization and welfare of the employees and patients that will continue to seek medical care inside the facility. </w:t>
      </w:r>
    </w:p>
    <w:p w:rsidR="00473334" w:rsidRDefault="00473334" w:rsidP="003665CC">
      <w:pPr>
        <w:pStyle w:val="BodyText"/>
        <w:tabs>
          <w:tab w:val="left" w:pos="504"/>
        </w:tabs>
        <w:kinsoku w:val="0"/>
        <w:overflowPunct w:val="0"/>
        <w:ind w:right="170"/>
        <w:rPr>
          <w:rFonts w:eastAsiaTheme="minorEastAsia"/>
        </w:rPr>
      </w:pPr>
      <w:r>
        <w:rPr>
          <w:rFonts w:eastAsiaTheme="minorEastAsia"/>
        </w:rPr>
        <w:lastRenderedPageBreak/>
        <w:tab/>
      </w:r>
      <w:r>
        <w:rPr>
          <w:rFonts w:eastAsiaTheme="minorEastAsia"/>
        </w:rPr>
        <w:tab/>
      </w:r>
      <w:r>
        <w:rPr>
          <w:rFonts w:eastAsiaTheme="minorEastAsia"/>
        </w:rPr>
        <w:tab/>
        <w:t xml:space="preserve">        OPPORTUNITY</w:t>
      </w:r>
    </w:p>
    <w:p w:rsidR="00473334" w:rsidRDefault="00DA39C3" w:rsidP="003665CC">
      <w:pPr>
        <w:pStyle w:val="BodyText"/>
        <w:tabs>
          <w:tab w:val="left" w:pos="504"/>
        </w:tabs>
        <w:kinsoku w:val="0"/>
        <w:overflowPunct w:val="0"/>
        <w:ind w:right="170"/>
        <w:rPr>
          <w:spacing w:val="-1"/>
        </w:rPr>
      </w:pPr>
      <w:r w:rsidRPr="00D97515">
        <w:rPr>
          <w:spacing w:val="-1"/>
        </w:rPr>
        <w:t>The contractor shall</w:t>
      </w:r>
      <w:r w:rsidRPr="00D97515">
        <w:t xml:space="preserve"> </w:t>
      </w:r>
      <w:r w:rsidRPr="00D97515">
        <w:rPr>
          <w:spacing w:val="-1"/>
        </w:rPr>
        <w:t xml:space="preserve">repair/replace Air Handler Units (AHUs) and associated equipment/system within Bayne Jones Army Community Hospital, per </w:t>
      </w:r>
      <w:r w:rsidRPr="00D97515">
        <w:t>the</w:t>
      </w:r>
      <w:r w:rsidRPr="00D97515">
        <w:rPr>
          <w:spacing w:val="-1"/>
        </w:rPr>
        <w:t xml:space="preserve"> approved</w:t>
      </w:r>
      <w:r w:rsidRPr="00D97515">
        <w:t xml:space="preserve"> </w:t>
      </w:r>
      <w:r w:rsidRPr="00D97515">
        <w:rPr>
          <w:spacing w:val="-1"/>
        </w:rPr>
        <w:t>design</w:t>
      </w:r>
      <w:r w:rsidRPr="00D97515">
        <w:t xml:space="preserve"> documents provided </w:t>
      </w:r>
      <w:r w:rsidRPr="00D97515">
        <w:rPr>
          <w:spacing w:val="-1"/>
        </w:rPr>
        <w:t xml:space="preserve">under </w:t>
      </w:r>
      <w:r w:rsidRPr="00D97515">
        <w:t>a</w:t>
      </w:r>
      <w:r w:rsidRPr="00D97515">
        <w:rPr>
          <w:spacing w:val="-1"/>
        </w:rPr>
        <w:t xml:space="preserve"> </w:t>
      </w:r>
      <w:r w:rsidRPr="00D97515">
        <w:t xml:space="preserve">separate </w:t>
      </w:r>
      <w:r w:rsidRPr="00D97515">
        <w:rPr>
          <w:spacing w:val="-1"/>
        </w:rPr>
        <w:t>task</w:t>
      </w:r>
      <w:r w:rsidRPr="00D97515">
        <w:t xml:space="preserve"> </w:t>
      </w:r>
      <w:r w:rsidRPr="00D97515">
        <w:rPr>
          <w:spacing w:val="-1"/>
        </w:rPr>
        <w:t>order that</w:t>
      </w:r>
      <w:r w:rsidRPr="00D97515">
        <w:t xml:space="preserve"> </w:t>
      </w:r>
      <w:r w:rsidRPr="00D97515">
        <w:rPr>
          <w:spacing w:val="-1"/>
        </w:rPr>
        <w:t>shall</w:t>
      </w:r>
      <w:r w:rsidRPr="00D97515">
        <w:t xml:space="preserve"> serve</w:t>
      </w:r>
      <w:r w:rsidRPr="00D97515">
        <w:rPr>
          <w:spacing w:val="1"/>
        </w:rPr>
        <w:t xml:space="preserve"> </w:t>
      </w:r>
      <w:r w:rsidRPr="00D97515">
        <w:rPr>
          <w:spacing w:val="-1"/>
        </w:rPr>
        <w:t>as</w:t>
      </w:r>
      <w:r w:rsidRPr="00D97515">
        <w:t xml:space="preserve"> the</w:t>
      </w:r>
      <w:r w:rsidRPr="00D97515">
        <w:rPr>
          <w:spacing w:val="-1"/>
        </w:rPr>
        <w:t xml:space="preserve"> basis</w:t>
      </w:r>
      <w:r w:rsidRPr="00D97515">
        <w:t xml:space="preserve"> </w:t>
      </w:r>
      <w:r w:rsidRPr="00D97515">
        <w:rPr>
          <w:spacing w:val="-1"/>
        </w:rPr>
        <w:t>for repair/replacement (construction effort).</w:t>
      </w:r>
      <w:r w:rsidRPr="00D97515">
        <w:t xml:space="preserve"> </w:t>
      </w:r>
      <w:r w:rsidRPr="00D97515">
        <w:rPr>
          <w:spacing w:val="2"/>
        </w:rPr>
        <w:t xml:space="preserve"> </w:t>
      </w:r>
      <w:r w:rsidRPr="00D97515">
        <w:rPr>
          <w:spacing w:val="-2"/>
        </w:rPr>
        <w:t>In</w:t>
      </w:r>
      <w:r w:rsidRPr="00D97515">
        <w:t xml:space="preserve"> addition, the</w:t>
      </w:r>
      <w:r w:rsidRPr="00D97515">
        <w:rPr>
          <w:spacing w:val="-1"/>
        </w:rPr>
        <w:t xml:space="preserve"> contractor shall</w:t>
      </w:r>
      <w:r w:rsidRPr="00D97515">
        <w:t xml:space="preserve"> </w:t>
      </w:r>
      <w:r w:rsidRPr="00D97515">
        <w:rPr>
          <w:spacing w:val="-1"/>
        </w:rPr>
        <w:t xml:space="preserve">provide </w:t>
      </w:r>
      <w:r w:rsidRPr="00D97515">
        <w:t>a</w:t>
      </w:r>
      <w:r w:rsidRPr="00D97515">
        <w:rPr>
          <w:spacing w:val="-1"/>
        </w:rPr>
        <w:t xml:space="preserve"> transition</w:t>
      </w:r>
      <w:r w:rsidRPr="00D97515">
        <w:rPr>
          <w:spacing w:val="2"/>
        </w:rPr>
        <w:t xml:space="preserve"> </w:t>
      </w:r>
      <w:r w:rsidRPr="00D97515">
        <w:rPr>
          <w:spacing w:val="-1"/>
        </w:rPr>
        <w:t>design documents</w:t>
      </w:r>
      <w:r w:rsidRPr="00D97515">
        <w:t xml:space="preserve"> </w:t>
      </w:r>
      <w:r w:rsidRPr="00D97515">
        <w:rPr>
          <w:spacing w:val="-1"/>
        </w:rPr>
        <w:t xml:space="preserve">for </w:t>
      </w:r>
      <w:r w:rsidRPr="00D97515">
        <w:t>space</w:t>
      </w:r>
      <w:r w:rsidRPr="00D97515">
        <w:rPr>
          <w:spacing w:val="-1"/>
        </w:rPr>
        <w:t xml:space="preserve"> </w:t>
      </w:r>
      <w:r w:rsidRPr="00D97515">
        <w:t>to house</w:t>
      </w:r>
      <w:r w:rsidRPr="00D97515">
        <w:rPr>
          <w:spacing w:val="-1"/>
        </w:rPr>
        <w:t xml:space="preserve"> </w:t>
      </w:r>
      <w:r w:rsidRPr="00D97515">
        <w:t xml:space="preserve">departments/areas </w:t>
      </w:r>
      <w:r w:rsidRPr="00D97515">
        <w:rPr>
          <w:spacing w:val="-1"/>
        </w:rPr>
        <w:t xml:space="preserve">while their area in the hospital is under repair/construction. </w:t>
      </w:r>
      <w:r w:rsidRPr="00D97515">
        <w:t xml:space="preserve"> </w:t>
      </w:r>
      <w:r w:rsidRPr="00D97515">
        <w:rPr>
          <w:spacing w:val="-1"/>
        </w:rPr>
        <w:t>The Transition</w:t>
      </w:r>
      <w:r w:rsidRPr="00D97515">
        <w:t xml:space="preserve"> </w:t>
      </w:r>
      <w:r w:rsidRPr="00D97515">
        <w:rPr>
          <w:spacing w:val="-1"/>
        </w:rPr>
        <w:t>Design</w:t>
      </w:r>
      <w:r w:rsidRPr="00D97515">
        <w:t xml:space="preserve"> </w:t>
      </w:r>
      <w:proofErr w:type="gramStart"/>
      <w:r w:rsidRPr="00D97515">
        <w:rPr>
          <w:spacing w:val="-1"/>
        </w:rPr>
        <w:t>shall</w:t>
      </w:r>
      <w:r w:rsidRPr="00D97515">
        <w:t xml:space="preserve"> be</w:t>
      </w:r>
      <w:r w:rsidRPr="00D97515">
        <w:rPr>
          <w:spacing w:val="-1"/>
        </w:rPr>
        <w:t xml:space="preserve"> performed</w:t>
      </w:r>
      <w:proofErr w:type="gramEnd"/>
      <w:r w:rsidRPr="00D97515">
        <w:t xml:space="preserve"> in</w:t>
      </w:r>
      <w:r w:rsidRPr="00D97515">
        <w:rPr>
          <w:spacing w:val="2"/>
        </w:rPr>
        <w:t xml:space="preserve"> </w:t>
      </w:r>
      <w:r w:rsidRPr="00D97515">
        <w:rPr>
          <w:spacing w:val="-1"/>
        </w:rPr>
        <w:t>accordance</w:t>
      </w:r>
      <w:r w:rsidRPr="00D97515">
        <w:rPr>
          <w:spacing w:val="1"/>
        </w:rPr>
        <w:t xml:space="preserve"> </w:t>
      </w:r>
      <w:r w:rsidRPr="00D97515">
        <w:rPr>
          <w:spacing w:val="-1"/>
        </w:rPr>
        <w:t>with</w:t>
      </w:r>
      <w:r w:rsidRPr="00D97515">
        <w:t xml:space="preserve"> the</w:t>
      </w:r>
      <w:r w:rsidRPr="00D97515">
        <w:rPr>
          <w:spacing w:val="-1"/>
        </w:rPr>
        <w:t xml:space="preserve"> requirements</w:t>
      </w:r>
      <w:r>
        <w:rPr>
          <w:spacing w:val="-1"/>
        </w:rPr>
        <w:t xml:space="preserve"> </w:t>
      </w:r>
      <w:r w:rsidRPr="00D97515">
        <w:t>of</w:t>
      </w:r>
      <w:r w:rsidRPr="00D97515">
        <w:rPr>
          <w:spacing w:val="-1"/>
        </w:rPr>
        <w:t xml:space="preserve"> </w:t>
      </w:r>
      <w:r w:rsidRPr="00D97515">
        <w:t>the</w:t>
      </w:r>
      <w:r w:rsidRPr="00D97515">
        <w:rPr>
          <w:spacing w:val="-1"/>
        </w:rPr>
        <w:t xml:space="preserve"> basic contract.</w:t>
      </w:r>
      <w:r w:rsidRPr="00D97515">
        <w:t xml:space="preserve"> </w:t>
      </w:r>
      <w:r>
        <w:t xml:space="preserve"> </w:t>
      </w:r>
      <w:r w:rsidRPr="00D97515">
        <w:t>The</w:t>
      </w:r>
      <w:r w:rsidRPr="00D97515">
        <w:rPr>
          <w:spacing w:val="1"/>
        </w:rPr>
        <w:t xml:space="preserve"> </w:t>
      </w:r>
      <w:r w:rsidRPr="00D97515">
        <w:rPr>
          <w:spacing w:val="-1"/>
        </w:rPr>
        <w:t>transition</w:t>
      </w:r>
      <w:r w:rsidRPr="00D97515">
        <w:t xml:space="preserve"> </w:t>
      </w:r>
      <w:r w:rsidRPr="00D97515">
        <w:rPr>
          <w:spacing w:val="-1"/>
        </w:rPr>
        <w:t>design</w:t>
      </w:r>
      <w:r w:rsidRPr="00D97515">
        <w:t xml:space="preserve"> </w:t>
      </w:r>
      <w:r w:rsidRPr="00D97515">
        <w:rPr>
          <w:spacing w:val="-1"/>
        </w:rPr>
        <w:t>shall</w:t>
      </w:r>
      <w:r w:rsidRPr="00D97515">
        <w:t xml:space="preserve"> </w:t>
      </w:r>
      <w:r w:rsidRPr="00D97515">
        <w:rPr>
          <w:spacing w:val="-1"/>
        </w:rPr>
        <w:t>address</w:t>
      </w:r>
      <w:r w:rsidRPr="00D97515">
        <w:t xml:space="preserve"> </w:t>
      </w:r>
      <w:r w:rsidRPr="00D97515">
        <w:rPr>
          <w:spacing w:val="-1"/>
        </w:rPr>
        <w:t>all</w:t>
      </w:r>
      <w:r w:rsidRPr="00D97515">
        <w:t xml:space="preserve"> </w:t>
      </w:r>
      <w:r w:rsidRPr="00D97515">
        <w:rPr>
          <w:spacing w:val="-1"/>
        </w:rPr>
        <w:t>elements</w:t>
      </w:r>
      <w:r w:rsidRPr="00D97515">
        <w:t xml:space="preserve"> of</w:t>
      </w:r>
      <w:r w:rsidRPr="00D97515">
        <w:rPr>
          <w:spacing w:val="-1"/>
        </w:rPr>
        <w:t xml:space="preserve"> </w:t>
      </w:r>
      <w:r w:rsidRPr="00D97515">
        <w:t>the</w:t>
      </w:r>
      <w:r w:rsidRPr="00D97515">
        <w:rPr>
          <w:spacing w:val="1"/>
        </w:rPr>
        <w:t xml:space="preserve"> </w:t>
      </w:r>
      <w:r w:rsidRPr="00D97515">
        <w:rPr>
          <w:spacing w:val="-1"/>
        </w:rPr>
        <w:t>statement</w:t>
      </w:r>
      <w:r w:rsidRPr="00D97515">
        <w:t xml:space="preserve"> of</w:t>
      </w:r>
      <w:r w:rsidRPr="00D97515">
        <w:rPr>
          <w:spacing w:val="-1"/>
        </w:rPr>
        <w:t xml:space="preserve"> work, space requirements</w:t>
      </w:r>
      <w:r w:rsidRPr="00D97515">
        <w:rPr>
          <w:spacing w:val="2"/>
        </w:rPr>
        <w:t xml:space="preserve"> </w:t>
      </w:r>
      <w:r w:rsidRPr="00D97515">
        <w:rPr>
          <w:spacing w:val="-1"/>
        </w:rPr>
        <w:t>and</w:t>
      </w:r>
      <w:r w:rsidRPr="00D97515">
        <w:t xml:space="preserve"> </w:t>
      </w:r>
      <w:r w:rsidRPr="00D97515">
        <w:rPr>
          <w:spacing w:val="-1"/>
        </w:rPr>
        <w:t>shall</w:t>
      </w:r>
      <w:r w:rsidRPr="00D97515">
        <w:t xml:space="preserve"> </w:t>
      </w:r>
      <w:r w:rsidRPr="00D97515">
        <w:rPr>
          <w:spacing w:val="-1"/>
        </w:rPr>
        <w:t>provide all</w:t>
      </w:r>
      <w:r w:rsidRPr="00D97515">
        <w:t xml:space="preserve"> documents necessary</w:t>
      </w:r>
      <w:r w:rsidRPr="00D97515">
        <w:rPr>
          <w:spacing w:val="-5"/>
        </w:rPr>
        <w:t xml:space="preserve"> </w:t>
      </w:r>
      <w:r w:rsidRPr="00D97515">
        <w:t>to perform the</w:t>
      </w:r>
      <w:r w:rsidRPr="00D97515">
        <w:rPr>
          <w:spacing w:val="-1"/>
        </w:rPr>
        <w:t xml:space="preserve"> work</w:t>
      </w:r>
      <w:r w:rsidRPr="00D97515">
        <w:t xml:space="preserve"> </w:t>
      </w:r>
      <w:r w:rsidRPr="00D97515">
        <w:rPr>
          <w:spacing w:val="-1"/>
        </w:rPr>
        <w:t>described in providing the Transition Building/Space.</w:t>
      </w:r>
      <w:r>
        <w:rPr>
          <w:spacing w:val="73"/>
        </w:rPr>
        <w:t xml:space="preserve">  </w:t>
      </w:r>
      <w:r w:rsidRPr="00D97515">
        <w:rPr>
          <w:spacing w:val="-1"/>
        </w:rPr>
        <w:t xml:space="preserve">The contractor, </w:t>
      </w:r>
      <w:r w:rsidRPr="00D97515">
        <w:t>during the</w:t>
      </w:r>
      <w:r w:rsidRPr="00D97515">
        <w:rPr>
          <w:color w:val="FF0000"/>
          <w:spacing w:val="-1"/>
        </w:rPr>
        <w:t xml:space="preserve"> </w:t>
      </w:r>
      <w:r w:rsidRPr="00D97515">
        <w:rPr>
          <w:spacing w:val="-1"/>
        </w:rPr>
        <w:t>Transition</w:t>
      </w:r>
      <w:r w:rsidRPr="00D97515">
        <w:t xml:space="preserve"> Site</w:t>
      </w:r>
      <w:r w:rsidRPr="00D97515">
        <w:rPr>
          <w:spacing w:val="1"/>
        </w:rPr>
        <w:t xml:space="preserve"> </w:t>
      </w:r>
      <w:r w:rsidRPr="00D97515">
        <w:rPr>
          <w:spacing w:val="-1"/>
        </w:rPr>
        <w:t>Investigation,</w:t>
      </w:r>
      <w:r w:rsidRPr="00D97515">
        <w:t xml:space="preserve"> </w:t>
      </w:r>
      <w:r w:rsidRPr="00D97515">
        <w:rPr>
          <w:spacing w:val="-1"/>
        </w:rPr>
        <w:t>will</w:t>
      </w:r>
      <w:r w:rsidRPr="00D97515">
        <w:t xml:space="preserve"> </w:t>
      </w:r>
      <w:r w:rsidRPr="00D97515">
        <w:rPr>
          <w:spacing w:val="-1"/>
        </w:rPr>
        <w:t>present</w:t>
      </w:r>
      <w:r w:rsidRPr="00D97515">
        <w:t xml:space="preserve"> the</w:t>
      </w:r>
      <w:r w:rsidRPr="00D97515">
        <w:rPr>
          <w:spacing w:val="-1"/>
        </w:rPr>
        <w:t xml:space="preserve"> Government with</w:t>
      </w:r>
      <w:r w:rsidRPr="00D97515">
        <w:t xml:space="preserve"> a</w:t>
      </w:r>
      <w:r w:rsidRPr="00D97515">
        <w:rPr>
          <w:spacing w:val="-1"/>
        </w:rPr>
        <w:t xml:space="preserve"> final conceptual</w:t>
      </w:r>
      <w:r w:rsidRPr="00D97515">
        <w:t xml:space="preserve"> </w:t>
      </w:r>
      <w:r w:rsidRPr="00D97515">
        <w:rPr>
          <w:spacing w:val="-1"/>
        </w:rPr>
        <w:t>layout</w:t>
      </w:r>
      <w:r w:rsidRPr="00D97515">
        <w:t xml:space="preserve"> of</w:t>
      </w:r>
      <w:r w:rsidRPr="00D97515">
        <w:rPr>
          <w:spacing w:val="-1"/>
        </w:rPr>
        <w:t xml:space="preserve"> </w:t>
      </w:r>
      <w:r w:rsidRPr="00D97515">
        <w:t>the</w:t>
      </w:r>
      <w:r w:rsidRPr="00D97515">
        <w:rPr>
          <w:spacing w:val="-1"/>
        </w:rPr>
        <w:t xml:space="preserve"> transition</w:t>
      </w:r>
      <w:r w:rsidRPr="00D97515">
        <w:t xml:space="preserve"> </w:t>
      </w:r>
      <w:r w:rsidRPr="00D97515">
        <w:rPr>
          <w:spacing w:val="-1"/>
        </w:rPr>
        <w:t>space.</w:t>
      </w:r>
      <w:r w:rsidRPr="00D97515">
        <w:rPr>
          <w:spacing w:val="2"/>
        </w:rPr>
        <w:t xml:space="preserve"> </w:t>
      </w:r>
      <w:r>
        <w:rPr>
          <w:spacing w:val="2"/>
        </w:rPr>
        <w:t xml:space="preserve"> </w:t>
      </w:r>
      <w:r w:rsidRPr="00D97515">
        <w:rPr>
          <w:spacing w:val="-1"/>
        </w:rPr>
        <w:t>After review,</w:t>
      </w:r>
      <w:r w:rsidRPr="00D97515">
        <w:t xml:space="preserve"> </w:t>
      </w:r>
      <w:r w:rsidRPr="00D97515">
        <w:rPr>
          <w:spacing w:val="-1"/>
        </w:rPr>
        <w:t>modification,</w:t>
      </w:r>
      <w:r w:rsidRPr="00D97515">
        <w:rPr>
          <w:spacing w:val="2"/>
        </w:rPr>
        <w:t xml:space="preserve"> </w:t>
      </w:r>
      <w:r w:rsidRPr="00D97515">
        <w:rPr>
          <w:spacing w:val="-1"/>
        </w:rPr>
        <w:t>and</w:t>
      </w:r>
      <w:r w:rsidRPr="00D97515">
        <w:t xml:space="preserve"> </w:t>
      </w:r>
      <w:r w:rsidRPr="00D97515">
        <w:rPr>
          <w:spacing w:val="-1"/>
        </w:rPr>
        <w:t>approval,</w:t>
      </w:r>
      <w:r w:rsidRPr="00D97515">
        <w:t xml:space="preserve"> the </w:t>
      </w:r>
      <w:r w:rsidRPr="00D97515">
        <w:rPr>
          <w:spacing w:val="-1"/>
        </w:rPr>
        <w:t>contractor</w:t>
      </w:r>
      <w:r w:rsidRPr="00D97515">
        <w:rPr>
          <w:spacing w:val="1"/>
        </w:rPr>
        <w:t xml:space="preserve"> </w:t>
      </w:r>
      <w:r w:rsidRPr="00D97515">
        <w:rPr>
          <w:spacing w:val="-1"/>
        </w:rPr>
        <w:t>will</w:t>
      </w:r>
      <w:r w:rsidRPr="00D97515">
        <w:t xml:space="preserve"> use</w:t>
      </w:r>
      <w:r w:rsidRPr="00D97515">
        <w:rPr>
          <w:spacing w:val="-1"/>
        </w:rPr>
        <w:t xml:space="preserve"> </w:t>
      </w:r>
      <w:r w:rsidRPr="00D97515">
        <w:t>the</w:t>
      </w:r>
      <w:r w:rsidRPr="00D97515">
        <w:rPr>
          <w:spacing w:val="-1"/>
        </w:rPr>
        <w:t xml:space="preserve"> approved</w:t>
      </w:r>
      <w:r w:rsidRPr="00D97515">
        <w:t xml:space="preserve"> </w:t>
      </w:r>
      <w:r w:rsidRPr="00D97515">
        <w:rPr>
          <w:spacing w:val="-1"/>
        </w:rPr>
        <w:t>drawing</w:t>
      </w:r>
      <w:r w:rsidRPr="00D97515">
        <w:t xml:space="preserve"> </w:t>
      </w:r>
      <w:r w:rsidRPr="00D97515">
        <w:rPr>
          <w:spacing w:val="-1"/>
        </w:rPr>
        <w:t>as</w:t>
      </w:r>
      <w:r w:rsidRPr="00D97515">
        <w:t xml:space="preserve"> the</w:t>
      </w:r>
      <w:r w:rsidRPr="00D97515">
        <w:rPr>
          <w:spacing w:val="-1"/>
        </w:rPr>
        <w:t xml:space="preserve"> </w:t>
      </w:r>
      <w:r w:rsidRPr="00D97515">
        <w:t>basis of</w:t>
      </w:r>
      <w:r w:rsidRPr="00D97515">
        <w:rPr>
          <w:spacing w:val="-1"/>
        </w:rPr>
        <w:t xml:space="preserve"> design</w:t>
      </w:r>
      <w:r w:rsidRPr="00D97515">
        <w:rPr>
          <w:spacing w:val="2"/>
        </w:rPr>
        <w:t xml:space="preserve"> </w:t>
      </w:r>
      <w:r w:rsidRPr="00D97515">
        <w:rPr>
          <w:spacing w:val="-1"/>
        </w:rPr>
        <w:t xml:space="preserve">for </w:t>
      </w:r>
      <w:r w:rsidRPr="00D97515">
        <w:t xml:space="preserve">the </w:t>
      </w:r>
      <w:r w:rsidRPr="00D97515">
        <w:rPr>
          <w:spacing w:val="-1"/>
        </w:rPr>
        <w:t>Transition.</w:t>
      </w:r>
      <w:r w:rsidRPr="00D97515">
        <w:t xml:space="preserve"> </w:t>
      </w:r>
      <w:r>
        <w:t xml:space="preserve"> </w:t>
      </w:r>
      <w:r w:rsidRPr="00D97515">
        <w:rPr>
          <w:spacing w:val="-1"/>
        </w:rPr>
        <w:t>The Contractor shall</w:t>
      </w:r>
      <w:r w:rsidRPr="00D97515">
        <w:t xml:space="preserve"> prepare</w:t>
      </w:r>
      <w:r w:rsidRPr="00D97515">
        <w:rPr>
          <w:spacing w:val="-1"/>
        </w:rPr>
        <w:t xml:space="preserve"> </w:t>
      </w:r>
      <w:r w:rsidRPr="00D97515">
        <w:t>a</w:t>
      </w:r>
      <w:r w:rsidRPr="00D97515">
        <w:rPr>
          <w:spacing w:val="-1"/>
        </w:rPr>
        <w:t xml:space="preserve"> </w:t>
      </w:r>
      <w:r w:rsidRPr="00D97515">
        <w:t xml:space="preserve">design </w:t>
      </w:r>
      <w:r w:rsidRPr="00D97515">
        <w:rPr>
          <w:spacing w:val="-1"/>
        </w:rPr>
        <w:t>that</w:t>
      </w:r>
      <w:r w:rsidRPr="00D97515">
        <w:t xml:space="preserve"> </w:t>
      </w:r>
      <w:r w:rsidRPr="00D97515">
        <w:rPr>
          <w:spacing w:val="-1"/>
        </w:rPr>
        <w:t>will</w:t>
      </w:r>
      <w:r w:rsidRPr="00D97515">
        <w:t xml:space="preserve"> adequately</w:t>
      </w:r>
      <w:r w:rsidRPr="00D97515">
        <w:rPr>
          <w:spacing w:val="-3"/>
        </w:rPr>
        <w:t xml:space="preserve"> </w:t>
      </w:r>
      <w:r w:rsidRPr="00D97515">
        <w:rPr>
          <w:spacing w:val="-1"/>
        </w:rPr>
        <w:t>meet</w:t>
      </w:r>
      <w:r w:rsidRPr="00D97515">
        <w:t xml:space="preserve"> the</w:t>
      </w:r>
      <w:r w:rsidRPr="00D97515">
        <w:rPr>
          <w:spacing w:val="-1"/>
        </w:rPr>
        <w:t xml:space="preserve"> requirements</w:t>
      </w:r>
      <w:r w:rsidRPr="00D97515">
        <w:rPr>
          <w:spacing w:val="75"/>
        </w:rPr>
        <w:t xml:space="preserve"> </w:t>
      </w:r>
      <w:r w:rsidRPr="00D97515">
        <w:rPr>
          <w:spacing w:val="-1"/>
        </w:rPr>
        <w:t xml:space="preserve">for </w:t>
      </w:r>
      <w:r w:rsidRPr="00D97515">
        <w:t>the</w:t>
      </w:r>
      <w:r w:rsidRPr="00D97515">
        <w:rPr>
          <w:spacing w:val="-1"/>
        </w:rPr>
        <w:t xml:space="preserve"> functions</w:t>
      </w:r>
      <w:r w:rsidRPr="00D97515">
        <w:t xml:space="preserve"> </w:t>
      </w:r>
      <w:r w:rsidRPr="00D97515">
        <w:rPr>
          <w:spacing w:val="-1"/>
        </w:rPr>
        <w:t>as</w:t>
      </w:r>
      <w:r w:rsidRPr="00D97515">
        <w:t xml:space="preserve"> </w:t>
      </w:r>
      <w:r w:rsidRPr="00D97515">
        <w:rPr>
          <w:spacing w:val="-1"/>
        </w:rPr>
        <w:t>identified</w:t>
      </w:r>
      <w:r w:rsidRPr="00D97515">
        <w:t xml:space="preserve"> in the</w:t>
      </w:r>
      <w:r w:rsidRPr="00D97515">
        <w:rPr>
          <w:spacing w:val="-1"/>
        </w:rPr>
        <w:t xml:space="preserve"> Program</w:t>
      </w:r>
      <w:r w:rsidRPr="00D97515">
        <w:t xml:space="preserve"> </w:t>
      </w:r>
      <w:r w:rsidRPr="00D97515">
        <w:rPr>
          <w:spacing w:val="-1"/>
        </w:rPr>
        <w:t>for</w:t>
      </w:r>
      <w:r>
        <w:rPr>
          <w:spacing w:val="-1"/>
        </w:rPr>
        <w:t xml:space="preserve"> </w:t>
      </w:r>
      <w:r w:rsidRPr="00D97515">
        <w:rPr>
          <w:spacing w:val="-1"/>
        </w:rPr>
        <w:t>Design</w:t>
      </w:r>
      <w:r w:rsidRPr="00D97515">
        <w:t xml:space="preserve"> </w:t>
      </w:r>
      <w:r w:rsidRPr="00D97515">
        <w:rPr>
          <w:spacing w:val="-1"/>
        </w:rPr>
        <w:t>(PFD) and</w:t>
      </w:r>
      <w:r w:rsidRPr="00D97515">
        <w:rPr>
          <w:spacing w:val="2"/>
        </w:rPr>
        <w:t xml:space="preserve"> </w:t>
      </w:r>
      <w:r w:rsidRPr="00D97515">
        <w:rPr>
          <w:spacing w:val="-1"/>
        </w:rPr>
        <w:t>will</w:t>
      </w:r>
      <w:r w:rsidRPr="00D97515">
        <w:t xml:space="preserve"> </w:t>
      </w:r>
      <w:r w:rsidRPr="00D97515">
        <w:rPr>
          <w:spacing w:val="-1"/>
        </w:rPr>
        <w:t>address</w:t>
      </w:r>
      <w:r w:rsidRPr="00D97515">
        <w:t xml:space="preserve"> </w:t>
      </w:r>
      <w:r w:rsidRPr="00D97515">
        <w:rPr>
          <w:spacing w:val="-1"/>
        </w:rPr>
        <w:t>additional user requirements</w:t>
      </w:r>
      <w:r w:rsidRPr="00D97515">
        <w:t xml:space="preserve"> </w:t>
      </w:r>
      <w:r w:rsidRPr="00D97515">
        <w:rPr>
          <w:spacing w:val="-1"/>
        </w:rPr>
        <w:t>that</w:t>
      </w:r>
      <w:r w:rsidRPr="00D97515">
        <w:t xml:space="preserve"> may</w:t>
      </w:r>
      <w:r w:rsidRPr="00D97515">
        <w:rPr>
          <w:spacing w:val="-5"/>
        </w:rPr>
        <w:t xml:space="preserve"> </w:t>
      </w:r>
      <w:r w:rsidRPr="00D97515">
        <w:rPr>
          <w:spacing w:val="1"/>
        </w:rPr>
        <w:t>be</w:t>
      </w:r>
      <w:r w:rsidRPr="00D97515">
        <w:rPr>
          <w:spacing w:val="-1"/>
        </w:rPr>
        <w:t xml:space="preserve"> presented</w:t>
      </w:r>
      <w:r w:rsidRPr="00D97515">
        <w:t xml:space="preserve"> during</w:t>
      </w:r>
      <w:r w:rsidRPr="00D97515">
        <w:rPr>
          <w:spacing w:val="-3"/>
        </w:rPr>
        <w:t xml:space="preserve"> </w:t>
      </w:r>
      <w:r w:rsidRPr="00D97515">
        <w:t>site</w:t>
      </w:r>
      <w:r w:rsidRPr="00D97515">
        <w:rPr>
          <w:spacing w:val="-1"/>
        </w:rPr>
        <w:t xml:space="preserve"> investigation</w:t>
      </w:r>
      <w:r w:rsidRPr="00D97515">
        <w:t xml:space="preserve"> </w:t>
      </w:r>
      <w:r w:rsidRPr="00D97515">
        <w:rPr>
          <w:spacing w:val="-1"/>
        </w:rPr>
        <w:t>and</w:t>
      </w:r>
      <w:r w:rsidRPr="00D97515">
        <w:t xml:space="preserve"> subsequent </w:t>
      </w:r>
      <w:r w:rsidRPr="00D97515">
        <w:rPr>
          <w:spacing w:val="-1"/>
        </w:rPr>
        <w:t>design</w:t>
      </w:r>
      <w:r w:rsidRPr="00D97515">
        <w:t xml:space="preserve"> </w:t>
      </w:r>
      <w:r w:rsidRPr="00D97515">
        <w:rPr>
          <w:spacing w:val="-1"/>
        </w:rPr>
        <w:t>process.</w:t>
      </w:r>
      <w:r>
        <w:rPr>
          <w:spacing w:val="95"/>
        </w:rPr>
        <w:t xml:space="preserve">  </w:t>
      </w:r>
      <w:r w:rsidRPr="00D97515">
        <w:rPr>
          <w:spacing w:val="-1"/>
        </w:rPr>
        <w:t>The Transition Space design shall be flexible and provide spaces that will accommodate both admin and clinical space, during Repair of said areas.  T</w:t>
      </w:r>
      <w:r>
        <w:rPr>
          <w:spacing w:val="-1"/>
        </w:rPr>
        <w:t>he d</w:t>
      </w:r>
      <w:r w:rsidRPr="00D97515">
        <w:rPr>
          <w:spacing w:val="-1"/>
        </w:rPr>
        <w:t>esign</w:t>
      </w:r>
      <w:r w:rsidRPr="00D97515">
        <w:t xml:space="preserve"> </w:t>
      </w:r>
      <w:r w:rsidRPr="00D97515">
        <w:rPr>
          <w:spacing w:val="-1"/>
        </w:rPr>
        <w:t>shall</w:t>
      </w:r>
      <w:r w:rsidRPr="00D97515">
        <w:t xml:space="preserve"> </w:t>
      </w:r>
      <w:r w:rsidRPr="00D97515">
        <w:rPr>
          <w:spacing w:val="-1"/>
        </w:rPr>
        <w:t>provide</w:t>
      </w:r>
      <w:r w:rsidRPr="00D97515">
        <w:rPr>
          <w:spacing w:val="1"/>
        </w:rPr>
        <w:t xml:space="preserve"> </w:t>
      </w:r>
      <w:r w:rsidRPr="00D97515">
        <w:rPr>
          <w:spacing w:val="-1"/>
        </w:rPr>
        <w:t>all</w:t>
      </w:r>
      <w:r w:rsidRPr="00D97515">
        <w:t xml:space="preserve"> </w:t>
      </w:r>
      <w:r w:rsidRPr="00D97515">
        <w:rPr>
          <w:spacing w:val="-1"/>
        </w:rPr>
        <w:t>documents</w:t>
      </w:r>
      <w:r w:rsidRPr="00D97515">
        <w:t xml:space="preserve"> necessary</w:t>
      </w:r>
      <w:r w:rsidRPr="00D97515">
        <w:rPr>
          <w:spacing w:val="-3"/>
        </w:rPr>
        <w:t xml:space="preserve"> </w:t>
      </w:r>
      <w:r w:rsidRPr="00D97515">
        <w:t xml:space="preserve">to </w:t>
      </w:r>
      <w:r w:rsidRPr="00D97515">
        <w:rPr>
          <w:spacing w:val="-1"/>
        </w:rPr>
        <w:t>perform</w:t>
      </w:r>
      <w:r w:rsidRPr="00D97515">
        <w:t xml:space="preserve"> the</w:t>
      </w:r>
      <w:r w:rsidRPr="00D97515">
        <w:rPr>
          <w:spacing w:val="-1"/>
        </w:rPr>
        <w:t xml:space="preserve"> </w:t>
      </w:r>
      <w:r w:rsidRPr="00D97515">
        <w:t xml:space="preserve">work </w:t>
      </w:r>
      <w:r w:rsidRPr="00D97515">
        <w:rPr>
          <w:spacing w:val="-1"/>
        </w:rPr>
        <w:t>described</w:t>
      </w:r>
      <w:r w:rsidRPr="00D97515">
        <w:t xml:space="preserve"> in this </w:t>
      </w:r>
      <w:r w:rsidRPr="00D97515">
        <w:rPr>
          <w:spacing w:val="-1"/>
        </w:rPr>
        <w:t xml:space="preserve">scope </w:t>
      </w:r>
      <w:r w:rsidRPr="00D97515">
        <w:t xml:space="preserve">in </w:t>
      </w:r>
      <w:r w:rsidRPr="00D97515">
        <w:rPr>
          <w:spacing w:val="-1"/>
        </w:rPr>
        <w:t>accordance with</w:t>
      </w:r>
      <w:r w:rsidRPr="00D97515">
        <w:t xml:space="preserve"> </w:t>
      </w:r>
      <w:r>
        <w:t>s</w:t>
      </w:r>
      <w:r w:rsidRPr="00D97515">
        <w:rPr>
          <w:spacing w:val="-1"/>
        </w:rPr>
        <w:t>pecifications</w:t>
      </w:r>
      <w:r w:rsidRPr="00D97515">
        <w:t xml:space="preserve"> of</w:t>
      </w:r>
      <w:r w:rsidRPr="00D97515">
        <w:rPr>
          <w:spacing w:val="-1"/>
        </w:rPr>
        <w:t xml:space="preserve"> </w:t>
      </w:r>
      <w:r w:rsidRPr="00D97515">
        <w:t>the</w:t>
      </w:r>
      <w:r w:rsidRPr="00D97515">
        <w:rPr>
          <w:spacing w:val="1"/>
        </w:rPr>
        <w:t xml:space="preserve"> </w:t>
      </w:r>
      <w:r w:rsidRPr="00D97515">
        <w:t>primary</w:t>
      </w:r>
      <w:r w:rsidRPr="00D97515">
        <w:rPr>
          <w:spacing w:val="-5"/>
        </w:rPr>
        <w:t xml:space="preserve"> </w:t>
      </w:r>
      <w:r w:rsidRPr="00D97515">
        <w:rPr>
          <w:spacing w:val="-1"/>
        </w:rPr>
        <w:t>contract</w:t>
      </w:r>
      <w:r w:rsidRPr="00D97515">
        <w:t xml:space="preserve"> </w:t>
      </w:r>
      <w:r w:rsidRPr="00D97515">
        <w:rPr>
          <w:spacing w:val="-1"/>
        </w:rPr>
        <w:t>except</w:t>
      </w:r>
      <w:r w:rsidRPr="00D97515">
        <w:t xml:space="preserve"> as </w:t>
      </w:r>
      <w:r w:rsidRPr="00D97515">
        <w:rPr>
          <w:spacing w:val="-1"/>
        </w:rPr>
        <w:t>amended</w:t>
      </w:r>
      <w:r w:rsidRPr="00D97515">
        <w:t xml:space="preserve"> </w:t>
      </w:r>
      <w:r w:rsidRPr="00D97515">
        <w:rPr>
          <w:spacing w:val="-1"/>
        </w:rPr>
        <w:t>herein.</w:t>
      </w:r>
    </w:p>
    <w:p w:rsidR="00095EDC" w:rsidRDefault="00095EDC" w:rsidP="00095EDC">
      <w:pPr>
        <w:pStyle w:val="BodyText"/>
        <w:tabs>
          <w:tab w:val="left" w:pos="504"/>
        </w:tabs>
        <w:kinsoku w:val="0"/>
        <w:overflowPunct w:val="0"/>
        <w:ind w:right="170" w:firstLine="0"/>
        <w:jc w:val="center"/>
        <w:rPr>
          <w:spacing w:val="-1"/>
        </w:rPr>
      </w:pPr>
      <w:r>
        <w:rPr>
          <w:spacing w:val="-1"/>
        </w:rPr>
        <w:t>DELIVERABLES</w:t>
      </w:r>
    </w:p>
    <w:p w:rsidR="00095EDC" w:rsidRDefault="00095EDC" w:rsidP="00095EDC">
      <w:pPr>
        <w:pStyle w:val="BodyText"/>
        <w:tabs>
          <w:tab w:val="left" w:pos="504"/>
        </w:tabs>
        <w:kinsoku w:val="0"/>
        <w:overflowPunct w:val="0"/>
        <w:ind w:right="170" w:firstLine="0"/>
        <w:rPr>
          <w:spacing w:val="-1"/>
        </w:rPr>
      </w:pPr>
      <w:r>
        <w:rPr>
          <w:spacing w:val="-1"/>
        </w:rPr>
        <w:tab/>
      </w:r>
      <w:r w:rsidRPr="00095EDC">
        <w:rPr>
          <w:spacing w:val="-1"/>
        </w:rPr>
        <w:t xml:space="preserve">The 65% “Transition Design” </w:t>
      </w:r>
      <w:proofErr w:type="gramStart"/>
      <w:r w:rsidRPr="00095EDC">
        <w:rPr>
          <w:spacing w:val="-1"/>
        </w:rPr>
        <w:t>shall be submitted</w:t>
      </w:r>
      <w:proofErr w:type="gramEnd"/>
      <w:r w:rsidRPr="00095EDC">
        <w:rPr>
          <w:spacing w:val="-1"/>
        </w:rPr>
        <w:t xml:space="preserve"> within 55 working days after the award of the Task Order.  Following completion of each submittal, the Government shall perform a </w:t>
      </w:r>
      <w:r w:rsidRPr="00095EDC">
        <w:rPr>
          <w:spacing w:val="-1"/>
        </w:rPr>
        <w:lastRenderedPageBreak/>
        <w:t>review of the submittals.  The Government shall review and approve, with or without comments, each schedule item prior to the Contractor's initial work on the subsequent item.</w:t>
      </w:r>
    </w:p>
    <w:p w:rsidR="00DA39C3" w:rsidRDefault="00DA39C3" w:rsidP="00DA39C3">
      <w:pPr>
        <w:pStyle w:val="BodyText"/>
        <w:tabs>
          <w:tab w:val="left" w:pos="504"/>
        </w:tabs>
        <w:kinsoku w:val="0"/>
        <w:overflowPunct w:val="0"/>
        <w:ind w:right="170" w:firstLine="0"/>
        <w:jc w:val="center"/>
        <w:rPr>
          <w:spacing w:val="-1"/>
        </w:rPr>
      </w:pPr>
      <w:r>
        <w:rPr>
          <w:spacing w:val="-1"/>
        </w:rPr>
        <w:t>PRELIMINARY PROJECT REQUIREMENTS</w:t>
      </w:r>
    </w:p>
    <w:p w:rsidR="00DA39C3" w:rsidRDefault="00DA39C3" w:rsidP="00DA39C3">
      <w:pPr>
        <w:pStyle w:val="BodyText"/>
        <w:tabs>
          <w:tab w:val="left" w:pos="504"/>
        </w:tabs>
        <w:kinsoku w:val="0"/>
        <w:overflowPunct w:val="0"/>
        <w:ind w:right="170" w:firstLine="0"/>
        <w:rPr>
          <w:spacing w:val="-1"/>
        </w:rPr>
      </w:pPr>
      <w:r>
        <w:rPr>
          <w:spacing w:val="-1"/>
        </w:rPr>
        <w:tab/>
      </w:r>
      <w:r w:rsidR="00095EDC" w:rsidRPr="00095EDC">
        <w:rPr>
          <w:spacing w:val="-1"/>
        </w:rPr>
        <w:t xml:space="preserve">Bayne-Jones Army Community Hospital (BJACH), building 285, is located at 1583 3rd Street at Ft. Polk, LA.  BJACH is a 7-story, 360,000 square foot facility built in 1983.  The hospital also consists of a 10,000 square foot Central Utility Plant (CUP).   </w:t>
      </w:r>
    </w:p>
    <w:p w:rsidR="00255616" w:rsidRDefault="00F0636A" w:rsidP="00616C4F">
      <w:pPr>
        <w:pStyle w:val="BodyText"/>
        <w:tabs>
          <w:tab w:val="left" w:pos="504"/>
        </w:tabs>
        <w:kinsoku w:val="0"/>
        <w:overflowPunct w:val="0"/>
        <w:ind w:right="170" w:firstLine="0"/>
        <w:jc w:val="center"/>
        <w:rPr>
          <w:spacing w:val="-1"/>
        </w:rPr>
      </w:pPr>
      <w:r>
        <w:rPr>
          <w:spacing w:val="-1"/>
        </w:rPr>
        <w:tab/>
      </w:r>
      <w:r w:rsidR="00616C4F">
        <w:rPr>
          <w:spacing w:val="-1"/>
        </w:rPr>
        <w:t>IMPACTS OF NOT COMPLETING THE PROJECT</w:t>
      </w:r>
    </w:p>
    <w:p w:rsidR="00540726" w:rsidRDefault="00255616" w:rsidP="00BC2863">
      <w:pPr>
        <w:pStyle w:val="BodyText"/>
        <w:tabs>
          <w:tab w:val="left" w:pos="504"/>
        </w:tabs>
        <w:kinsoku w:val="0"/>
        <w:overflowPunct w:val="0"/>
        <w:ind w:right="170" w:firstLine="0"/>
        <w:rPr>
          <w:spacing w:val="-1"/>
        </w:rPr>
      </w:pPr>
      <w:r>
        <w:rPr>
          <w:spacing w:val="-1"/>
        </w:rPr>
        <w:tab/>
        <w:t xml:space="preserve">There </w:t>
      </w:r>
      <w:r w:rsidR="00616C4F">
        <w:rPr>
          <w:spacing w:val="-1"/>
        </w:rPr>
        <w:t xml:space="preserve">impacts that will be associated with not completing this project would be detrimental.  There would be the potential of hazardous material as well as asbestos circulated through the HVAC system, which could pose a very dangerous situation for personnel within </w:t>
      </w:r>
      <w:r w:rsidR="00BC2863">
        <w:rPr>
          <w:spacing w:val="-1"/>
        </w:rPr>
        <w:t xml:space="preserve">the facility. </w:t>
      </w:r>
    </w:p>
    <w:p w:rsidR="00F0636A" w:rsidRDefault="00F0636A" w:rsidP="00F0636A">
      <w:pPr>
        <w:pStyle w:val="BodyText"/>
        <w:tabs>
          <w:tab w:val="left" w:pos="504"/>
        </w:tabs>
        <w:kinsoku w:val="0"/>
        <w:overflowPunct w:val="0"/>
        <w:ind w:right="170" w:firstLine="0"/>
        <w:jc w:val="center"/>
        <w:rPr>
          <w:spacing w:val="-1"/>
        </w:rPr>
      </w:pPr>
      <w:r>
        <w:rPr>
          <w:spacing w:val="-1"/>
        </w:rPr>
        <w:t>MEASURING SUCCESS OF THE PROJECT</w:t>
      </w:r>
    </w:p>
    <w:p w:rsidR="00F0636A" w:rsidRDefault="00F0636A" w:rsidP="00F0636A">
      <w:pPr>
        <w:pStyle w:val="BodyText"/>
        <w:tabs>
          <w:tab w:val="left" w:pos="504"/>
        </w:tabs>
        <w:kinsoku w:val="0"/>
        <w:overflowPunct w:val="0"/>
        <w:ind w:right="170" w:firstLine="0"/>
        <w:rPr>
          <w:spacing w:val="-1"/>
        </w:rPr>
      </w:pPr>
      <w:r>
        <w:rPr>
          <w:spacing w:val="-1"/>
        </w:rPr>
        <w:tab/>
        <w:t xml:space="preserve">To witness this project through completion would be a success for the entire organization.  The results would ultimately improve the air quality throughout the organization and alleviate the uptick in respiratory infections due to the previous antiquated system.  This will also improve the customers experience when they visit our facility for patient care.  Our number one goal is the safety of our patients and employees, the ability to witness a project that will improve both with be a great day for the organization.  Although this project will take an extended amount of time before its </w:t>
      </w:r>
      <w:r w:rsidR="003B7DB9">
        <w:rPr>
          <w:spacing w:val="-1"/>
        </w:rPr>
        <w:t>completed,</w:t>
      </w:r>
      <w:r>
        <w:rPr>
          <w:spacing w:val="-1"/>
        </w:rPr>
        <w:t xml:space="preserve"> just the simple </w:t>
      </w:r>
      <w:bookmarkStart w:id="0" w:name="_GoBack"/>
      <w:bookmarkEnd w:id="0"/>
      <w:r w:rsidR="003B7DB9">
        <w:rPr>
          <w:spacing w:val="-1"/>
        </w:rPr>
        <w:t>fact that once it has been done the quality of cares</w:t>
      </w:r>
      <w:r>
        <w:rPr>
          <w:spacing w:val="-1"/>
        </w:rPr>
        <w:t xml:space="preserve"> our staff with will be able to provide will be substantial as we continue to move towards the BJACH of the </w:t>
      </w:r>
      <w:proofErr w:type="gramStart"/>
      <w:r>
        <w:rPr>
          <w:spacing w:val="-1"/>
        </w:rPr>
        <w:t>future which</w:t>
      </w:r>
      <w:proofErr w:type="gramEnd"/>
      <w:r>
        <w:rPr>
          <w:spacing w:val="-1"/>
        </w:rPr>
        <w:t xml:space="preserve"> includes the renovation of the Air Handlers unit.</w:t>
      </w:r>
    </w:p>
    <w:p w:rsidR="00F0636A" w:rsidRDefault="00F0636A" w:rsidP="00F0636A">
      <w:pPr>
        <w:pStyle w:val="BodyText"/>
        <w:tabs>
          <w:tab w:val="left" w:pos="504"/>
        </w:tabs>
        <w:kinsoku w:val="0"/>
        <w:overflowPunct w:val="0"/>
        <w:ind w:right="170" w:firstLine="0"/>
      </w:pPr>
      <w:r>
        <w:rPr>
          <w:spacing w:val="-1"/>
        </w:rPr>
        <w:tab/>
      </w:r>
    </w:p>
    <w:sectPr w:rsidR="00F0636A">
      <w:headerReference w:type="default" r:id="rId7"/>
      <w:headerReference w:type="first" r:id="rId8"/>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B34" w:rsidRDefault="00AC464C">
      <w:pPr>
        <w:spacing w:line="240" w:lineRule="auto"/>
      </w:pPr>
      <w:r>
        <w:separator/>
      </w:r>
    </w:p>
  </w:endnote>
  <w:endnote w:type="continuationSeparator" w:id="0">
    <w:p w:rsidR="00D01B34" w:rsidRDefault="00AC4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B34" w:rsidRDefault="00AC464C">
      <w:pPr>
        <w:spacing w:line="240" w:lineRule="auto"/>
      </w:pPr>
      <w:r>
        <w:separator/>
      </w:r>
    </w:p>
  </w:footnote>
  <w:footnote w:type="continuationSeparator" w:id="0">
    <w:p w:rsidR="00D01B34" w:rsidRDefault="00AC46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726" w:rsidRDefault="003665CC">
    <w:pPr>
      <w:tabs>
        <w:tab w:val="right" w:pos="9360"/>
      </w:tabs>
      <w:spacing w:before="720" w:line="240" w:lineRule="auto"/>
      <w:ind w:firstLine="0"/>
    </w:pPr>
    <w:r>
      <w:rPr>
        <w:smallCaps/>
      </w:rPr>
      <w:t>AIR HANDLERS PROJECT</w:t>
    </w:r>
    <w:r w:rsidR="00AC464C">
      <w:rPr>
        <w:smallCaps/>
      </w:rPr>
      <w:tab/>
    </w:r>
    <w:r w:rsidR="00AC464C">
      <w:rPr>
        <w:smallCaps/>
      </w:rPr>
      <w:fldChar w:fldCharType="begin"/>
    </w:r>
    <w:r w:rsidR="00AC464C">
      <w:rPr>
        <w:smallCaps/>
      </w:rPr>
      <w:instrText>PAGE</w:instrText>
    </w:r>
    <w:r w:rsidR="00AC464C">
      <w:rPr>
        <w:smallCaps/>
      </w:rPr>
      <w:fldChar w:fldCharType="separate"/>
    </w:r>
    <w:r w:rsidR="003B7DB9">
      <w:rPr>
        <w:smallCaps/>
        <w:noProof/>
      </w:rPr>
      <w:t>2</w:t>
    </w:r>
    <w:r w:rsidR="00AC464C">
      <w:rPr>
        <w:smallCap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726" w:rsidRDefault="00AC464C">
    <w:pPr>
      <w:tabs>
        <w:tab w:val="right" w:pos="9360"/>
      </w:tabs>
      <w:spacing w:before="720" w:line="240" w:lineRule="auto"/>
      <w:ind w:firstLine="0"/>
      <w:rPr>
        <w:smallCaps/>
      </w:rPr>
    </w:pPr>
    <w:r>
      <w:t xml:space="preserve">Running </w:t>
    </w:r>
    <w:r w:rsidR="003665CC">
      <w:t>head: AIR HANDERS PROJECT</w:t>
    </w:r>
    <w:r>
      <w:rPr>
        <w:smallCaps/>
      </w:rPr>
      <w:tab/>
    </w:r>
    <w:r>
      <w:rPr>
        <w:smallCaps/>
      </w:rPr>
      <w:fldChar w:fldCharType="begin"/>
    </w:r>
    <w:r>
      <w:rPr>
        <w:smallCaps/>
      </w:rPr>
      <w:instrText>PAGE</w:instrText>
    </w:r>
    <w:r>
      <w:rPr>
        <w:smallCaps/>
      </w:rPr>
      <w:fldChar w:fldCharType="separate"/>
    </w:r>
    <w:r w:rsidR="003B7DB9">
      <w:rPr>
        <w:smallCaps/>
        <w:noProof/>
      </w:rPr>
      <w:t>1</w:t>
    </w:r>
    <w:r>
      <w:rPr>
        <w:smallCap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40726"/>
    <w:rsid w:val="0000715D"/>
    <w:rsid w:val="000270AA"/>
    <w:rsid w:val="00095EDC"/>
    <w:rsid w:val="001C3F9A"/>
    <w:rsid w:val="00255616"/>
    <w:rsid w:val="003403EF"/>
    <w:rsid w:val="003665CC"/>
    <w:rsid w:val="003B7DB9"/>
    <w:rsid w:val="00473334"/>
    <w:rsid w:val="00501E4B"/>
    <w:rsid w:val="00540726"/>
    <w:rsid w:val="00581C8B"/>
    <w:rsid w:val="00615784"/>
    <w:rsid w:val="00616C4F"/>
    <w:rsid w:val="0073452D"/>
    <w:rsid w:val="00786EAF"/>
    <w:rsid w:val="007A7284"/>
    <w:rsid w:val="00855B8A"/>
    <w:rsid w:val="00900966"/>
    <w:rsid w:val="00950F3B"/>
    <w:rsid w:val="00962CCC"/>
    <w:rsid w:val="00A54546"/>
    <w:rsid w:val="00A57AAE"/>
    <w:rsid w:val="00AC464C"/>
    <w:rsid w:val="00B714EA"/>
    <w:rsid w:val="00B922A1"/>
    <w:rsid w:val="00BC2863"/>
    <w:rsid w:val="00C1328A"/>
    <w:rsid w:val="00C569CC"/>
    <w:rsid w:val="00C65C6C"/>
    <w:rsid w:val="00CD5EDE"/>
    <w:rsid w:val="00D01B34"/>
    <w:rsid w:val="00D14226"/>
    <w:rsid w:val="00D55D1F"/>
    <w:rsid w:val="00DA39C3"/>
    <w:rsid w:val="00F0636A"/>
    <w:rsid w:val="00F31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ind w:firstLine="0"/>
      <w:jc w:val="center"/>
      <w:outlineLvl w:val="0"/>
    </w:pPr>
    <w:rPr>
      <w:b/>
    </w:rPr>
  </w:style>
  <w:style w:type="paragraph" w:styleId="Heading2">
    <w:name w:val="heading 2"/>
    <w:basedOn w:val="Normal"/>
    <w:next w:val="Normal"/>
    <w:pPr>
      <w:keepNext/>
      <w:keepLines/>
      <w:ind w:firstLine="0"/>
      <w:outlineLvl w:val="1"/>
    </w:pPr>
    <w:rPr>
      <w:b/>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outlineLvl w:val="3"/>
    </w:pPr>
    <w:rPr>
      <w:b/>
      <w:i/>
    </w:rPr>
  </w:style>
  <w:style w:type="paragraph" w:styleId="Heading5">
    <w:name w:val="heading 5"/>
    <w:basedOn w:val="Normal"/>
    <w:next w:val="Normal"/>
    <w:pPr>
      <w:keepNext/>
      <w:keepLines/>
      <w:outlineLvl w:val="4"/>
    </w:pPr>
    <w:rPr>
      <w:i/>
    </w:rPr>
  </w:style>
  <w:style w:type="paragraph" w:styleId="Heading6">
    <w:name w:val="heading 6"/>
    <w:basedOn w:val="Normal"/>
    <w:next w:val="Normal"/>
    <w:pPr>
      <w:keepNext/>
      <w:keepLines/>
      <w:spacing w:before="40"/>
      <w:ind w:firstLine="0"/>
      <w:outlineLvl w:val="5"/>
    </w:pPr>
    <w:rPr>
      <w:color w:val="6E6E6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0"/>
      <w:ind w:firstLine="0"/>
      <w:contextualSpacing/>
      <w:jc w:val="center"/>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0715D"/>
    <w:pPr>
      <w:tabs>
        <w:tab w:val="center" w:pos="4680"/>
        <w:tab w:val="right" w:pos="9360"/>
      </w:tabs>
      <w:spacing w:line="240" w:lineRule="auto"/>
    </w:pPr>
  </w:style>
  <w:style w:type="character" w:customStyle="1" w:styleId="HeaderChar">
    <w:name w:val="Header Char"/>
    <w:basedOn w:val="DefaultParagraphFont"/>
    <w:link w:val="Header"/>
    <w:uiPriority w:val="99"/>
    <w:rsid w:val="0000715D"/>
  </w:style>
  <w:style w:type="paragraph" w:styleId="Footer">
    <w:name w:val="footer"/>
    <w:basedOn w:val="Normal"/>
    <w:link w:val="FooterChar"/>
    <w:uiPriority w:val="99"/>
    <w:unhideWhenUsed/>
    <w:rsid w:val="0000715D"/>
    <w:pPr>
      <w:tabs>
        <w:tab w:val="center" w:pos="4680"/>
        <w:tab w:val="right" w:pos="9360"/>
      </w:tabs>
      <w:spacing w:line="240" w:lineRule="auto"/>
    </w:pPr>
  </w:style>
  <w:style w:type="character" w:customStyle="1" w:styleId="FooterChar">
    <w:name w:val="Footer Char"/>
    <w:basedOn w:val="DefaultParagraphFont"/>
    <w:link w:val="Footer"/>
    <w:uiPriority w:val="99"/>
    <w:rsid w:val="0000715D"/>
  </w:style>
  <w:style w:type="paragraph" w:styleId="BodyText">
    <w:name w:val="Body Text"/>
    <w:basedOn w:val="Normal"/>
    <w:link w:val="BodyTextChar"/>
    <w:uiPriority w:val="99"/>
    <w:unhideWhenUsed/>
    <w:rsid w:val="003665CC"/>
    <w:pPr>
      <w:spacing w:after="120"/>
    </w:pPr>
  </w:style>
  <w:style w:type="character" w:customStyle="1" w:styleId="BodyTextChar">
    <w:name w:val="Body Text Char"/>
    <w:basedOn w:val="DefaultParagraphFont"/>
    <w:link w:val="BodyText"/>
    <w:uiPriority w:val="99"/>
    <w:rsid w:val="003665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ind w:firstLine="0"/>
      <w:jc w:val="center"/>
      <w:outlineLvl w:val="0"/>
    </w:pPr>
    <w:rPr>
      <w:b/>
    </w:rPr>
  </w:style>
  <w:style w:type="paragraph" w:styleId="Heading2">
    <w:name w:val="heading 2"/>
    <w:basedOn w:val="Normal"/>
    <w:next w:val="Normal"/>
    <w:pPr>
      <w:keepNext/>
      <w:keepLines/>
      <w:ind w:firstLine="0"/>
      <w:outlineLvl w:val="1"/>
    </w:pPr>
    <w:rPr>
      <w:b/>
    </w:rPr>
  </w:style>
  <w:style w:type="paragraph" w:styleId="Heading3">
    <w:name w:val="heading 3"/>
    <w:basedOn w:val="Normal"/>
    <w:next w:val="Normal"/>
    <w:pPr>
      <w:keepNext/>
      <w:keepLines/>
      <w:outlineLvl w:val="2"/>
    </w:pPr>
    <w:rPr>
      <w:b/>
    </w:rPr>
  </w:style>
  <w:style w:type="paragraph" w:styleId="Heading4">
    <w:name w:val="heading 4"/>
    <w:basedOn w:val="Normal"/>
    <w:next w:val="Normal"/>
    <w:pPr>
      <w:keepNext/>
      <w:keepLines/>
      <w:outlineLvl w:val="3"/>
    </w:pPr>
    <w:rPr>
      <w:b/>
      <w:i/>
    </w:rPr>
  </w:style>
  <w:style w:type="paragraph" w:styleId="Heading5">
    <w:name w:val="heading 5"/>
    <w:basedOn w:val="Normal"/>
    <w:next w:val="Normal"/>
    <w:pPr>
      <w:keepNext/>
      <w:keepLines/>
      <w:outlineLvl w:val="4"/>
    </w:pPr>
    <w:rPr>
      <w:i/>
    </w:rPr>
  </w:style>
  <w:style w:type="paragraph" w:styleId="Heading6">
    <w:name w:val="heading 6"/>
    <w:basedOn w:val="Normal"/>
    <w:next w:val="Normal"/>
    <w:pPr>
      <w:keepNext/>
      <w:keepLines/>
      <w:spacing w:before="40"/>
      <w:ind w:firstLine="0"/>
      <w:outlineLvl w:val="5"/>
    </w:pPr>
    <w:rPr>
      <w:color w:val="6E6E6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0"/>
      <w:ind w:firstLine="0"/>
      <w:contextualSpacing/>
      <w:jc w:val="center"/>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0715D"/>
    <w:pPr>
      <w:tabs>
        <w:tab w:val="center" w:pos="4680"/>
        <w:tab w:val="right" w:pos="9360"/>
      </w:tabs>
      <w:spacing w:line="240" w:lineRule="auto"/>
    </w:pPr>
  </w:style>
  <w:style w:type="character" w:customStyle="1" w:styleId="HeaderChar">
    <w:name w:val="Header Char"/>
    <w:basedOn w:val="DefaultParagraphFont"/>
    <w:link w:val="Header"/>
    <w:uiPriority w:val="99"/>
    <w:rsid w:val="0000715D"/>
  </w:style>
  <w:style w:type="paragraph" w:styleId="Footer">
    <w:name w:val="footer"/>
    <w:basedOn w:val="Normal"/>
    <w:link w:val="FooterChar"/>
    <w:uiPriority w:val="99"/>
    <w:unhideWhenUsed/>
    <w:rsid w:val="0000715D"/>
    <w:pPr>
      <w:tabs>
        <w:tab w:val="center" w:pos="4680"/>
        <w:tab w:val="right" w:pos="9360"/>
      </w:tabs>
      <w:spacing w:line="240" w:lineRule="auto"/>
    </w:pPr>
  </w:style>
  <w:style w:type="character" w:customStyle="1" w:styleId="FooterChar">
    <w:name w:val="Footer Char"/>
    <w:basedOn w:val="DefaultParagraphFont"/>
    <w:link w:val="Footer"/>
    <w:uiPriority w:val="99"/>
    <w:rsid w:val="0000715D"/>
  </w:style>
  <w:style w:type="paragraph" w:styleId="BodyText">
    <w:name w:val="Body Text"/>
    <w:basedOn w:val="Normal"/>
    <w:link w:val="BodyTextChar"/>
    <w:uiPriority w:val="99"/>
    <w:unhideWhenUsed/>
    <w:rsid w:val="003665CC"/>
    <w:pPr>
      <w:spacing w:after="120"/>
    </w:pPr>
  </w:style>
  <w:style w:type="character" w:customStyle="1" w:styleId="BodyTextChar">
    <w:name w:val="Body Text Char"/>
    <w:basedOn w:val="DefaultParagraphFont"/>
    <w:link w:val="BodyText"/>
    <w:uiPriority w:val="99"/>
    <w:rsid w:val="00366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MEDCOM</Company>
  <LinksUpToDate>false</LinksUpToDate>
  <CharactersWithSpaces>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Roderick D CSM MIL USA MEDCOM BJACH</dc:creator>
  <cp:lastModifiedBy>Taylor, Roderick D CSM MIL USA MEDCOM BJACH</cp:lastModifiedBy>
  <cp:revision>2</cp:revision>
  <dcterms:created xsi:type="dcterms:W3CDTF">2018-01-14T19:41:00Z</dcterms:created>
  <dcterms:modified xsi:type="dcterms:W3CDTF">2018-01-14T19:41:00Z</dcterms:modified>
</cp:coreProperties>
</file>